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91" w:rsidRDefault="003C60AC" w:rsidP="003C60AC">
      <w:pPr>
        <w:jc w:val="center"/>
      </w:pPr>
      <w:r>
        <w:rPr>
          <w:noProof/>
        </w:rPr>
        <w:drawing>
          <wp:inline distT="0" distB="0" distL="0" distR="0">
            <wp:extent cx="4572000" cy="457200"/>
            <wp:effectExtent l="19050" t="0" r="0" b="0"/>
            <wp:docPr id="1" name="Picture 1" descr="C:\Program Files\Microsoft Office\MEDIA\CAGCAT10\j01579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995.wmf"/>
                    <pic:cNvPicPr>
                      <a:picLocks noChangeAspect="1" noChangeArrowheads="1"/>
                    </pic:cNvPicPr>
                  </pic:nvPicPr>
                  <pic:blipFill>
                    <a:blip r:embed="rId4" cstate="print"/>
                    <a:srcRect/>
                    <a:stretch>
                      <a:fillRect/>
                    </a:stretch>
                  </pic:blipFill>
                  <pic:spPr bwMode="auto">
                    <a:xfrm>
                      <a:off x="0" y="0"/>
                      <a:ext cx="4572000" cy="457200"/>
                    </a:xfrm>
                    <a:prstGeom prst="rect">
                      <a:avLst/>
                    </a:prstGeom>
                    <a:noFill/>
                    <a:ln w="9525">
                      <a:noFill/>
                      <a:miter lim="800000"/>
                      <a:headEnd/>
                      <a:tailEnd/>
                    </a:ln>
                  </pic:spPr>
                </pic:pic>
              </a:graphicData>
            </a:graphic>
          </wp:inline>
        </w:drawing>
      </w:r>
    </w:p>
    <w:p w:rsidR="003C60AC" w:rsidRDefault="003C60AC" w:rsidP="00B747F6">
      <w:pPr>
        <w:jc w:val="center"/>
        <w:rPr>
          <w:i/>
          <w:sz w:val="28"/>
          <w:szCs w:val="28"/>
        </w:rPr>
      </w:pPr>
      <w:r>
        <w:rPr>
          <w:i/>
          <w:sz w:val="28"/>
          <w:szCs w:val="28"/>
        </w:rPr>
        <w:t>Dakota Iyuhennapi Wanji</w:t>
      </w:r>
    </w:p>
    <w:p w:rsidR="003C60AC" w:rsidRPr="003C60AC" w:rsidRDefault="003C60AC" w:rsidP="003C60AC">
      <w:pPr>
        <w:jc w:val="center"/>
        <w:rPr>
          <w:rFonts w:ascii="Times New Roman" w:hAnsi="Times New Roman" w:cs="Times New Roman"/>
          <w:b/>
          <w:sz w:val="48"/>
          <w:szCs w:val="48"/>
        </w:rPr>
      </w:pPr>
      <w:r w:rsidRPr="003C60AC">
        <w:rPr>
          <w:rFonts w:ascii="Times New Roman" w:hAnsi="Times New Roman" w:cs="Times New Roman"/>
          <w:b/>
          <w:sz w:val="48"/>
          <w:szCs w:val="48"/>
        </w:rPr>
        <w:t>2011 Dakota Nation Wide Conference</w:t>
      </w:r>
    </w:p>
    <w:p w:rsidR="003C60AC" w:rsidRDefault="003C60AC" w:rsidP="003C60AC">
      <w:pPr>
        <w:jc w:val="center"/>
        <w:rPr>
          <w:rFonts w:ascii="Times New Roman" w:hAnsi="Times New Roman" w:cs="Times New Roman"/>
          <w:b/>
          <w:sz w:val="40"/>
          <w:szCs w:val="40"/>
        </w:rPr>
      </w:pPr>
      <w:r>
        <w:rPr>
          <w:rFonts w:ascii="Times New Roman" w:hAnsi="Times New Roman" w:cs="Times New Roman"/>
          <w:b/>
          <w:sz w:val="40"/>
          <w:szCs w:val="40"/>
        </w:rPr>
        <w:t xml:space="preserve">“We Gather Together As One” </w:t>
      </w:r>
    </w:p>
    <w:p w:rsidR="003C60AC" w:rsidRDefault="003C60AC" w:rsidP="003C60AC">
      <w:pPr>
        <w:rPr>
          <w:rFonts w:ascii="Times New Roman" w:hAnsi="Times New Roman" w:cs="Times New Roman"/>
          <w:b/>
          <w:sz w:val="40"/>
          <w:szCs w:val="40"/>
        </w:rPr>
      </w:pPr>
    </w:p>
    <w:p w:rsidR="003C60AC" w:rsidRPr="00B747F6" w:rsidRDefault="003C60AC" w:rsidP="003C60AC">
      <w:pPr>
        <w:rPr>
          <w:rFonts w:ascii="Times New Roman" w:hAnsi="Times New Roman" w:cs="Times New Roman"/>
        </w:rPr>
      </w:pPr>
      <w:r w:rsidRPr="00B747F6">
        <w:rPr>
          <w:rFonts w:ascii="Times New Roman" w:hAnsi="Times New Roman" w:cs="Times New Roman"/>
        </w:rPr>
        <w:t>Native People from all across our continent are coming to Minnesota to gather in our traditional homelands.  We are gathering together in this sacred place to honor our past, share our experiences and knowledge, and most of all to heal.</w:t>
      </w:r>
      <w:r w:rsidR="00D5206F" w:rsidRPr="00B747F6">
        <w:rPr>
          <w:rFonts w:ascii="Times New Roman" w:hAnsi="Times New Roman" w:cs="Times New Roman"/>
        </w:rPr>
        <w:t xml:space="preserve">  This is the third of four gatherings; a collection </w:t>
      </w:r>
      <w:r w:rsidR="00B747F6" w:rsidRPr="00B747F6">
        <w:rPr>
          <w:rFonts w:ascii="Times New Roman" w:hAnsi="Times New Roman" w:cs="Times New Roman"/>
        </w:rPr>
        <w:t>of grassroots Dakota</w:t>
      </w:r>
      <w:r w:rsidR="00D5206F" w:rsidRPr="00B747F6">
        <w:rPr>
          <w:rFonts w:ascii="Times New Roman" w:hAnsi="Times New Roman" w:cs="Times New Roman"/>
        </w:rPr>
        <w:t xml:space="preserve"> people are anticipating the upcoming 150</w:t>
      </w:r>
      <w:r w:rsidR="00D5206F" w:rsidRPr="00B747F6">
        <w:rPr>
          <w:rFonts w:ascii="Times New Roman" w:hAnsi="Times New Roman" w:cs="Times New Roman"/>
          <w:vertAlign w:val="superscript"/>
        </w:rPr>
        <w:t>th</w:t>
      </w:r>
      <w:r w:rsidR="00D5206F" w:rsidRPr="00B747F6">
        <w:rPr>
          <w:rFonts w:ascii="Times New Roman" w:hAnsi="Times New Roman" w:cs="Times New Roman"/>
        </w:rPr>
        <w:t xml:space="preserve"> year commemoration of the Dakota “War” of 1862; an event we will be hosting in 2012.  </w:t>
      </w:r>
      <w:r w:rsidR="003D636F" w:rsidRPr="00B747F6">
        <w:rPr>
          <w:rFonts w:ascii="Times New Roman" w:hAnsi="Times New Roman" w:cs="Times New Roman"/>
        </w:rPr>
        <w:t xml:space="preserve">A canoe trip to visit sacred sites is planned, including speakers on various topics.  </w:t>
      </w:r>
      <w:r w:rsidR="00D5206F" w:rsidRPr="00B747F6">
        <w:rPr>
          <w:rFonts w:ascii="Times New Roman" w:hAnsi="Times New Roman" w:cs="Times New Roman"/>
        </w:rPr>
        <w:t>The conference is free to all Native People.</w:t>
      </w:r>
    </w:p>
    <w:p w:rsidR="00D5206F" w:rsidRDefault="00D5206F" w:rsidP="003C60AC">
      <w:pPr>
        <w:rPr>
          <w:rFonts w:ascii="Times New Roman" w:hAnsi="Times New Roman" w:cs="Times New Roman"/>
          <w:sz w:val="28"/>
          <w:szCs w:val="28"/>
        </w:rPr>
      </w:pPr>
    </w:p>
    <w:p w:rsidR="00D5206F" w:rsidRDefault="00D5206F" w:rsidP="003C60AC">
      <w:pPr>
        <w:rPr>
          <w:rFonts w:ascii="Times New Roman" w:hAnsi="Times New Roman" w:cs="Times New Roman"/>
          <w:b/>
          <w:sz w:val="28"/>
          <w:szCs w:val="28"/>
        </w:rPr>
      </w:pPr>
      <w:r>
        <w:rPr>
          <w:rFonts w:ascii="Times New Roman" w:hAnsi="Times New Roman" w:cs="Times New Roman"/>
          <w:b/>
          <w:i/>
          <w:sz w:val="28"/>
          <w:szCs w:val="28"/>
        </w:rPr>
        <w:t>WHEN:</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Thursday, September 29</w:t>
      </w:r>
      <w:r w:rsidRPr="00D5206F">
        <w:rPr>
          <w:rFonts w:ascii="Times New Roman" w:hAnsi="Times New Roman" w:cs="Times New Roman"/>
          <w:b/>
          <w:sz w:val="28"/>
          <w:szCs w:val="28"/>
          <w:vertAlign w:val="superscript"/>
        </w:rPr>
        <w:t>th</w:t>
      </w:r>
      <w:r>
        <w:rPr>
          <w:rFonts w:ascii="Times New Roman" w:hAnsi="Times New Roman" w:cs="Times New Roman"/>
          <w:b/>
          <w:sz w:val="28"/>
          <w:szCs w:val="28"/>
        </w:rPr>
        <w:t xml:space="preserve"> –Saturday, October 1</w:t>
      </w:r>
      <w:r w:rsidRPr="00D5206F">
        <w:rPr>
          <w:rFonts w:ascii="Times New Roman" w:hAnsi="Times New Roman" w:cs="Times New Roman"/>
          <w:b/>
          <w:sz w:val="28"/>
          <w:szCs w:val="28"/>
          <w:vertAlign w:val="superscript"/>
        </w:rPr>
        <w:t>st</w:t>
      </w:r>
      <w:r>
        <w:rPr>
          <w:rFonts w:ascii="Times New Roman" w:hAnsi="Times New Roman" w:cs="Times New Roman"/>
          <w:b/>
          <w:sz w:val="28"/>
          <w:szCs w:val="28"/>
        </w:rPr>
        <w:t>, 2011</w:t>
      </w:r>
    </w:p>
    <w:p w:rsidR="00D5206F" w:rsidRDefault="00D5206F" w:rsidP="003C60AC">
      <w:pPr>
        <w:rPr>
          <w:rFonts w:ascii="Times New Roman" w:hAnsi="Times New Roman" w:cs="Times New Roman"/>
          <w:b/>
          <w:sz w:val="28"/>
          <w:szCs w:val="28"/>
        </w:rPr>
      </w:pPr>
    </w:p>
    <w:p w:rsidR="00D5206F" w:rsidRDefault="00D5206F" w:rsidP="00D5206F">
      <w:pPr>
        <w:rPr>
          <w:rFonts w:ascii="Times New Roman" w:hAnsi="Times New Roman" w:cs="Times New Roman"/>
          <w:b/>
          <w:sz w:val="28"/>
          <w:szCs w:val="28"/>
        </w:rPr>
      </w:pPr>
      <w:r>
        <w:rPr>
          <w:rFonts w:ascii="Times New Roman" w:hAnsi="Times New Roman" w:cs="Times New Roman"/>
          <w:b/>
          <w:i/>
          <w:sz w:val="28"/>
          <w:szCs w:val="28"/>
        </w:rPr>
        <w:t>WHERE:</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Various Locations in Minneapolis and St. Paul</w:t>
      </w:r>
    </w:p>
    <w:p w:rsidR="003D636F" w:rsidRPr="00D5206F" w:rsidRDefault="003D636F" w:rsidP="00D5206F">
      <w:pPr>
        <w:rPr>
          <w:rFonts w:ascii="Times New Roman" w:hAnsi="Times New Roman" w:cs="Times New Roman"/>
          <w:b/>
          <w:sz w:val="28"/>
          <w:szCs w:val="28"/>
        </w:rPr>
      </w:pPr>
    </w:p>
    <w:p w:rsidR="00B747F6" w:rsidRDefault="00B747F6" w:rsidP="00B747F6">
      <w:pPr>
        <w:jc w:val="center"/>
        <w:rPr>
          <w:b/>
          <w:sz w:val="28"/>
          <w:szCs w:val="28"/>
        </w:rPr>
      </w:pPr>
      <w:r w:rsidRPr="00FD2534">
        <w:rPr>
          <w:b/>
          <w:sz w:val="28"/>
          <w:szCs w:val="28"/>
        </w:rPr>
        <w:t>Conference Organizers</w:t>
      </w:r>
    </w:p>
    <w:p w:rsidR="00B747F6" w:rsidRDefault="00B747F6" w:rsidP="00B747F6">
      <w:pPr>
        <w:spacing w:after="0" w:line="240" w:lineRule="auto"/>
        <w:rPr>
          <w:b/>
          <w:sz w:val="24"/>
          <w:szCs w:val="24"/>
        </w:rPr>
      </w:pPr>
    </w:p>
    <w:p w:rsidR="00B747F6" w:rsidRDefault="00B747F6" w:rsidP="00B747F6">
      <w:pPr>
        <w:spacing w:after="0" w:line="240" w:lineRule="auto"/>
        <w:rPr>
          <w:b/>
          <w:sz w:val="24"/>
          <w:szCs w:val="24"/>
        </w:rPr>
      </w:pPr>
      <w:r w:rsidRPr="00FD2534">
        <w:rPr>
          <w:b/>
          <w:sz w:val="24"/>
          <w:szCs w:val="24"/>
        </w:rPr>
        <w:t>Joe Bendickson</w:t>
      </w:r>
      <w:r>
        <w:rPr>
          <w:b/>
          <w:sz w:val="24"/>
          <w:szCs w:val="24"/>
        </w:rPr>
        <w:tab/>
        <w:t>Lisa Yankton</w:t>
      </w:r>
      <w:r>
        <w:rPr>
          <w:b/>
          <w:sz w:val="24"/>
          <w:szCs w:val="24"/>
        </w:rPr>
        <w:tab/>
      </w:r>
      <w:r>
        <w:rPr>
          <w:b/>
          <w:sz w:val="24"/>
          <w:szCs w:val="24"/>
        </w:rPr>
        <w:tab/>
        <w:t>Naida Medicine Crow</w:t>
      </w:r>
      <w:r>
        <w:rPr>
          <w:b/>
          <w:sz w:val="24"/>
          <w:szCs w:val="24"/>
        </w:rPr>
        <w:tab/>
      </w:r>
      <w:r>
        <w:rPr>
          <w:b/>
          <w:sz w:val="24"/>
          <w:szCs w:val="24"/>
        </w:rPr>
        <w:tab/>
        <w:t>Diane Wilson</w:t>
      </w:r>
    </w:p>
    <w:p w:rsidR="00B747F6" w:rsidRDefault="00B747F6" w:rsidP="00B747F6">
      <w:pPr>
        <w:spacing w:after="0" w:line="240" w:lineRule="auto"/>
        <w:rPr>
          <w:sz w:val="24"/>
          <w:szCs w:val="24"/>
        </w:rPr>
      </w:pPr>
      <w:r>
        <w:rPr>
          <w:sz w:val="18"/>
          <w:szCs w:val="18"/>
        </w:rPr>
        <w:t>Sisitunwan Wahpetuwan</w:t>
      </w:r>
      <w:r>
        <w:rPr>
          <w:sz w:val="24"/>
          <w:szCs w:val="24"/>
        </w:rPr>
        <w:tab/>
        <w:t>Spirit Lake Dakota</w:t>
      </w:r>
      <w:r>
        <w:rPr>
          <w:sz w:val="24"/>
          <w:szCs w:val="24"/>
        </w:rPr>
        <w:tab/>
        <w:t>Crow Creek Dakota</w:t>
      </w:r>
      <w:r>
        <w:rPr>
          <w:sz w:val="24"/>
          <w:szCs w:val="24"/>
        </w:rPr>
        <w:tab/>
      </w:r>
      <w:r>
        <w:rPr>
          <w:sz w:val="24"/>
          <w:szCs w:val="24"/>
        </w:rPr>
        <w:tab/>
      </w:r>
      <w:r w:rsidRPr="00103B4E">
        <w:t>Mdewakanton Dakota</w:t>
      </w:r>
      <w:r>
        <w:rPr>
          <w:sz w:val="24"/>
          <w:szCs w:val="24"/>
        </w:rPr>
        <w:t xml:space="preserve"> </w:t>
      </w:r>
    </w:p>
    <w:p w:rsidR="00B747F6" w:rsidRDefault="00B747F6" w:rsidP="00B747F6">
      <w:pPr>
        <w:rPr>
          <w:sz w:val="24"/>
          <w:szCs w:val="24"/>
        </w:rPr>
      </w:pPr>
      <w:r>
        <w:rPr>
          <w:sz w:val="24"/>
          <w:szCs w:val="24"/>
        </w:rPr>
        <w:t>612.625.2021</w:t>
      </w:r>
      <w:r>
        <w:rPr>
          <w:sz w:val="24"/>
          <w:szCs w:val="24"/>
        </w:rPr>
        <w:tab/>
      </w:r>
      <w:r>
        <w:rPr>
          <w:sz w:val="24"/>
          <w:szCs w:val="24"/>
        </w:rPr>
        <w:tab/>
        <w:t>651.251.2825</w:t>
      </w:r>
      <w:r>
        <w:rPr>
          <w:sz w:val="24"/>
          <w:szCs w:val="24"/>
        </w:rPr>
        <w:tab/>
      </w:r>
      <w:r>
        <w:rPr>
          <w:sz w:val="24"/>
          <w:szCs w:val="24"/>
        </w:rPr>
        <w:tab/>
        <w:t>612.259.7712</w:t>
      </w:r>
      <w:r>
        <w:rPr>
          <w:sz w:val="24"/>
          <w:szCs w:val="24"/>
        </w:rPr>
        <w:tab/>
      </w:r>
      <w:r>
        <w:rPr>
          <w:sz w:val="24"/>
          <w:szCs w:val="24"/>
        </w:rPr>
        <w:tab/>
      </w:r>
      <w:r>
        <w:rPr>
          <w:sz w:val="24"/>
          <w:szCs w:val="24"/>
        </w:rPr>
        <w:tab/>
        <w:t>651.442.2168</w:t>
      </w:r>
    </w:p>
    <w:p w:rsidR="00B747F6" w:rsidRDefault="00B747F6" w:rsidP="00B747F6">
      <w:pPr>
        <w:rPr>
          <w:sz w:val="24"/>
          <w:szCs w:val="24"/>
        </w:rPr>
      </w:pPr>
    </w:p>
    <w:p w:rsidR="00B747F6" w:rsidRDefault="00B747F6" w:rsidP="00B747F6">
      <w:pPr>
        <w:spacing w:after="0"/>
        <w:rPr>
          <w:b/>
          <w:sz w:val="24"/>
          <w:szCs w:val="24"/>
        </w:rPr>
      </w:pPr>
      <w:r>
        <w:rPr>
          <w:b/>
          <w:sz w:val="24"/>
          <w:szCs w:val="24"/>
        </w:rPr>
        <w:t>Mona Smith</w:t>
      </w:r>
      <w:r>
        <w:rPr>
          <w:b/>
          <w:sz w:val="24"/>
          <w:szCs w:val="24"/>
        </w:rPr>
        <w:tab/>
      </w:r>
      <w:r>
        <w:rPr>
          <w:b/>
          <w:sz w:val="24"/>
          <w:szCs w:val="24"/>
        </w:rPr>
        <w:tab/>
        <w:t>Fran Smith</w:t>
      </w:r>
      <w:r>
        <w:rPr>
          <w:b/>
          <w:sz w:val="24"/>
          <w:szCs w:val="24"/>
        </w:rPr>
        <w:tab/>
      </w:r>
      <w:r>
        <w:rPr>
          <w:b/>
          <w:sz w:val="24"/>
          <w:szCs w:val="24"/>
        </w:rPr>
        <w:tab/>
        <w:t>Jewell Arcoren</w:t>
      </w:r>
      <w:r>
        <w:rPr>
          <w:b/>
          <w:sz w:val="24"/>
          <w:szCs w:val="24"/>
        </w:rPr>
        <w:tab/>
      </w:r>
      <w:r>
        <w:rPr>
          <w:b/>
          <w:sz w:val="24"/>
          <w:szCs w:val="24"/>
        </w:rPr>
        <w:tab/>
        <w:t>Alameda Rocha</w:t>
      </w:r>
    </w:p>
    <w:p w:rsidR="00B747F6" w:rsidRDefault="00B747F6" w:rsidP="00B747F6">
      <w:pPr>
        <w:spacing w:after="0" w:line="240" w:lineRule="auto"/>
        <w:rPr>
          <w:sz w:val="24"/>
          <w:szCs w:val="24"/>
        </w:rPr>
      </w:pPr>
      <w:r>
        <w:rPr>
          <w:sz w:val="24"/>
          <w:szCs w:val="24"/>
        </w:rPr>
        <w:t>Sisseton Dakota</w:t>
      </w:r>
      <w:r>
        <w:rPr>
          <w:sz w:val="24"/>
          <w:szCs w:val="24"/>
        </w:rPr>
        <w:tab/>
        <w:t>Sisseton Dakota</w:t>
      </w:r>
      <w:r>
        <w:rPr>
          <w:sz w:val="24"/>
          <w:szCs w:val="24"/>
        </w:rPr>
        <w:tab/>
        <w:t>Sisseton Dakota</w:t>
      </w:r>
      <w:r>
        <w:rPr>
          <w:sz w:val="24"/>
          <w:szCs w:val="24"/>
        </w:rPr>
        <w:tab/>
      </w:r>
      <w:r>
        <w:rPr>
          <w:sz w:val="24"/>
          <w:szCs w:val="24"/>
        </w:rPr>
        <w:tab/>
        <w:t>Fort Peck Dakota</w:t>
      </w:r>
    </w:p>
    <w:p w:rsidR="00B747F6" w:rsidRPr="00D27DED" w:rsidRDefault="00B747F6" w:rsidP="00B747F6">
      <w:pPr>
        <w:spacing w:after="0" w:line="240" w:lineRule="auto"/>
        <w:rPr>
          <w:b/>
          <w:sz w:val="24"/>
          <w:szCs w:val="24"/>
        </w:rPr>
      </w:pPr>
      <w:r>
        <w:rPr>
          <w:sz w:val="24"/>
          <w:szCs w:val="24"/>
        </w:rPr>
        <w:t>612.721.8055</w:t>
      </w:r>
      <w:r>
        <w:rPr>
          <w:sz w:val="24"/>
          <w:szCs w:val="24"/>
        </w:rPr>
        <w:tab/>
      </w:r>
      <w:r>
        <w:rPr>
          <w:sz w:val="24"/>
          <w:szCs w:val="24"/>
        </w:rPr>
        <w:tab/>
      </w:r>
      <w:r>
        <w:rPr>
          <w:sz w:val="20"/>
          <w:szCs w:val="20"/>
        </w:rPr>
        <w:t>Head Conference Host</w:t>
      </w:r>
      <w:r>
        <w:rPr>
          <w:sz w:val="24"/>
          <w:szCs w:val="24"/>
        </w:rPr>
        <w:tab/>
        <w:t>651.251.2819</w:t>
      </w:r>
      <w:r>
        <w:rPr>
          <w:sz w:val="24"/>
          <w:szCs w:val="24"/>
        </w:rPr>
        <w:tab/>
      </w:r>
      <w:r>
        <w:rPr>
          <w:sz w:val="24"/>
          <w:szCs w:val="24"/>
        </w:rPr>
        <w:tab/>
      </w:r>
      <w:r>
        <w:rPr>
          <w:sz w:val="24"/>
          <w:szCs w:val="24"/>
        </w:rPr>
        <w:tab/>
        <w:t>612.219.7432</w:t>
      </w:r>
    </w:p>
    <w:p w:rsidR="00D5206F" w:rsidRDefault="00D5206F" w:rsidP="003C60AC">
      <w:pPr>
        <w:rPr>
          <w:rFonts w:ascii="Times New Roman" w:hAnsi="Times New Roman" w:cs="Times New Roman"/>
          <w:b/>
          <w:sz w:val="28"/>
          <w:szCs w:val="28"/>
        </w:rPr>
      </w:pPr>
    </w:p>
    <w:p w:rsidR="00D5206F" w:rsidRPr="00D5206F" w:rsidRDefault="00D5206F" w:rsidP="003C60AC">
      <w:pPr>
        <w:rPr>
          <w:rFonts w:ascii="Times New Roman" w:hAnsi="Times New Roman" w:cs="Times New Roman"/>
          <w:b/>
          <w:sz w:val="28"/>
          <w:szCs w:val="28"/>
        </w:rPr>
      </w:pPr>
    </w:p>
    <w:sectPr w:rsidR="00D5206F" w:rsidRPr="00D5206F" w:rsidSect="00FE7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0AC"/>
    <w:rsid w:val="00085950"/>
    <w:rsid w:val="000D26BD"/>
    <w:rsid w:val="001E59BB"/>
    <w:rsid w:val="003C60AC"/>
    <w:rsid w:val="003D636F"/>
    <w:rsid w:val="00793E85"/>
    <w:rsid w:val="00B747F6"/>
    <w:rsid w:val="00D5206F"/>
    <w:rsid w:val="00FE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Composers Forum</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Yankton</dc:creator>
  <cp:keywords/>
  <dc:description/>
  <cp:lastModifiedBy>Lisa Yankton</cp:lastModifiedBy>
  <cp:revision>2</cp:revision>
  <cp:lastPrinted>2011-09-15T00:07:00Z</cp:lastPrinted>
  <dcterms:created xsi:type="dcterms:W3CDTF">2011-09-14T23:40:00Z</dcterms:created>
  <dcterms:modified xsi:type="dcterms:W3CDTF">2011-09-15T00:09:00Z</dcterms:modified>
</cp:coreProperties>
</file>